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fontTable.xml" ContentType="application/vnd.openxmlformats-officedocument.wordprocessingml.fontTable+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sz w:val="26"/>
          <w:szCs w:val="26"/>
        </w:rPr>
      </w:pPr>
      <w:r>
        <w:rPr>
          <w:b/>
          <w:bCs/>
          <w:sz w:val="26"/>
          <w:szCs w:val="26"/>
        </w:rPr>
        <w:t>Action of Incorporator</w:t>
      </w:r>
    </w:p>
    <w:p>
      <w:pPr>
        <w:pStyle w:val="Normal"/>
        <w:bidi w:val="0"/>
        <w:jc w:val="center"/>
        <w:rPr>
          <w:sz w:val="26"/>
          <w:szCs w:val="26"/>
        </w:rPr>
      </w:pPr>
      <w:r>
        <w:rPr>
          <w:b/>
          <w:bCs/>
          <w:sz w:val="26"/>
          <w:szCs w:val="26"/>
        </w:rPr>
        <w:t>of</w:t>
      </w:r>
    </w:p>
    <w:p>
      <w:pPr>
        <w:pStyle w:val="Normal"/>
        <w:bidi w:val="0"/>
        <w:jc w:val="center"/>
        <w:rPr>
          <w:sz w:val="26"/>
          <w:szCs w:val="26"/>
        </w:rPr>
      </w:pPr>
      <w:r>
        <w:rPr>
          <w:b/>
          <w:bCs/>
          <w:sz w:val="26"/>
          <w:szCs w:val="26"/>
        </w:rPr>
        <w:t>Amish Descendant Scholarship Fund</w:t>
      </w:r>
    </w:p>
    <w:p>
      <w:pPr>
        <w:pStyle w:val="Normal"/>
        <w:bidi w:val="0"/>
        <w:jc w:val="center"/>
        <w:rPr>
          <w:sz w:val="26"/>
          <w:szCs w:val="26"/>
        </w:rPr>
      </w:pPr>
      <w:r>
        <w:rPr>
          <w:b/>
          <w:bCs/>
          <w:sz w:val="26"/>
          <w:szCs w:val="26"/>
        </w:rPr>
      </w:r>
    </w:p>
    <w:p>
      <w:pPr>
        <w:pStyle w:val="Normal"/>
        <w:bidi w:val="0"/>
        <w:jc w:val="center"/>
        <w:rPr>
          <w:sz w:val="26"/>
          <w:szCs w:val="26"/>
        </w:rPr>
      </w:pPr>
      <w:r>
        <w:rPr>
          <w:b/>
          <w:bCs/>
          <w:sz w:val="26"/>
          <w:szCs w:val="26"/>
        </w:rPr>
        <w:t>An Indiana Mutual Benefit Nonprofit Corporation</w:t>
      </w:r>
    </w:p>
    <w:p>
      <w:pPr>
        <w:pStyle w:val="Normal"/>
        <w:bidi w:val="0"/>
        <w:jc w:val="left"/>
        <w:rPr>
          <w:sz w:val="26"/>
          <w:szCs w:val="26"/>
        </w:rPr>
      </w:pPr>
      <w:r>
        <w:rPr>
          <w:sz w:val="26"/>
          <w:szCs w:val="26"/>
        </w:rPr>
      </w:r>
    </w:p>
    <w:p>
      <w:pPr>
        <w:pStyle w:val="Normal"/>
        <w:bidi w:val="0"/>
        <w:jc w:val="left"/>
        <w:rPr>
          <w:sz w:val="26"/>
          <w:szCs w:val="26"/>
        </w:rPr>
      </w:pPr>
      <w:r>
        <w:rPr>
          <w:sz w:val="26"/>
          <w:szCs w:val="26"/>
        </w:rPr>
        <w:t>The undersigned, being the sole Incorporator of Amish Descendant Scholarship Fund, a corporation organized, or to be organized, under the laws of Indiana, hereby adopts the following resolutions pursuant to the Indiana Business Corporation Law with respect to the initial organization of the corporation:</w:t>
      </w:r>
    </w:p>
    <w:p>
      <w:pPr>
        <w:pStyle w:val="Normal"/>
        <w:bidi w:val="0"/>
        <w:jc w:val="left"/>
        <w:rPr>
          <w:sz w:val="26"/>
          <w:szCs w:val="26"/>
        </w:rPr>
      </w:pPr>
      <w:r>
        <w:rPr>
          <w:sz w:val="26"/>
          <w:szCs w:val="26"/>
        </w:rPr>
      </w:r>
    </w:p>
    <w:p>
      <w:pPr>
        <w:pStyle w:val="Normal"/>
        <w:bidi w:val="0"/>
        <w:jc w:val="left"/>
        <w:rPr>
          <w:sz w:val="26"/>
          <w:szCs w:val="26"/>
        </w:rPr>
      </w:pPr>
      <w:r>
        <w:rPr>
          <w:sz w:val="26"/>
          <w:szCs w:val="26"/>
        </w:rPr>
        <w:t>BE IT RESOLVED, that the following individuals are hereby elected as the initial directors of the Company, to serve as directors until each such director’s successor has been duly elected and qualified, or until such time as such director resigns or is removed:</w:t>
      </w:r>
    </w:p>
    <w:p>
      <w:pPr>
        <w:pStyle w:val="Normal"/>
        <w:bidi w:val="0"/>
        <w:jc w:val="left"/>
        <w:rPr>
          <w:sz w:val="26"/>
          <w:szCs w:val="26"/>
        </w:rPr>
      </w:pPr>
      <w:r>
        <w:rPr>
          <w:sz w:val="26"/>
          <w:szCs w:val="26"/>
        </w:rPr>
      </w:r>
    </w:p>
    <w:tbl>
      <w:tblPr>
        <w:tblW w:w="5000" w:type="pct"/>
        <w:jc w:val="left"/>
        <w:tblInd w:w="86" w:type="dxa"/>
        <w:tblLayout w:type="fixed"/>
        <w:tblCellMar>
          <w:top w:w="86" w:type="dxa"/>
          <w:left w:w="86" w:type="dxa"/>
          <w:bottom w:w="86" w:type="dxa"/>
          <w:right w:w="86" w:type="dxa"/>
        </w:tblCellMar>
      </w:tblPr>
      <w:tblGrid>
        <w:gridCol w:w="4679"/>
        <w:gridCol w:w="4680"/>
      </w:tblGrid>
      <w:tr>
        <w:trPr/>
        <w:tc>
          <w:tcPr>
            <w:tcW w:w="4679" w:type="dxa"/>
            <w:tcBorders/>
          </w:tcPr>
          <w:p>
            <w:pPr>
              <w:pStyle w:val="Normal"/>
              <w:bidi w:val="0"/>
              <w:ind w:hanging="0" w:left="709"/>
              <w:jc w:val="left"/>
              <w:rPr>
                <w:sz w:val="26"/>
                <w:szCs w:val="26"/>
              </w:rPr>
            </w:pPr>
            <w:r>
              <w:rPr>
                <w:sz w:val="26"/>
                <w:szCs w:val="26"/>
              </w:rPr>
              <w:t>Saloma Miller Furlong</w:t>
            </w:r>
          </w:p>
          <w:p>
            <w:pPr>
              <w:pStyle w:val="Normal"/>
              <w:bidi w:val="0"/>
              <w:ind w:hanging="0" w:left="709"/>
              <w:jc w:val="left"/>
              <w:rPr>
                <w:sz w:val="26"/>
                <w:szCs w:val="26"/>
              </w:rPr>
            </w:pPr>
            <w:r>
              <w:rPr>
                <w:sz w:val="26"/>
                <w:szCs w:val="26"/>
              </w:rPr>
              <w:t>370 Lake Street</w:t>
            </w:r>
          </w:p>
          <w:p>
            <w:pPr>
              <w:pStyle w:val="Normal"/>
              <w:bidi w:val="0"/>
              <w:ind w:hanging="0" w:left="709"/>
              <w:jc w:val="left"/>
              <w:rPr>
                <w:sz w:val="26"/>
                <w:szCs w:val="26"/>
              </w:rPr>
            </w:pPr>
            <w:r>
              <w:rPr>
                <w:sz w:val="26"/>
                <w:szCs w:val="26"/>
              </w:rPr>
              <w:t>Barton, VT 05822</w:t>
            </w:r>
          </w:p>
        </w:tc>
        <w:tc>
          <w:tcPr>
            <w:tcW w:w="4680" w:type="dxa"/>
            <w:tcBorders/>
          </w:tcPr>
          <w:p>
            <w:pPr>
              <w:pStyle w:val="Normal"/>
              <w:bidi w:val="0"/>
              <w:ind w:hanging="0" w:left="709"/>
              <w:jc w:val="left"/>
              <w:rPr>
                <w:sz w:val="26"/>
                <w:szCs w:val="26"/>
              </w:rPr>
            </w:pPr>
            <w:r>
              <w:rPr>
                <w:sz w:val="26"/>
                <w:szCs w:val="26"/>
              </w:rPr>
              <w:t>Freeman Miller</w:t>
            </w:r>
          </w:p>
          <w:p>
            <w:pPr>
              <w:pStyle w:val="Normal"/>
              <w:bidi w:val="0"/>
              <w:ind w:hanging="0" w:left="709"/>
              <w:jc w:val="left"/>
              <w:rPr>
                <w:sz w:val="26"/>
                <w:szCs w:val="26"/>
              </w:rPr>
            </w:pPr>
            <w:r>
              <w:rPr>
                <w:sz w:val="26"/>
                <w:szCs w:val="26"/>
              </w:rPr>
              <w:t>321 Kendal Drive</w:t>
            </w:r>
          </w:p>
          <w:p>
            <w:pPr>
              <w:pStyle w:val="Normal"/>
              <w:bidi w:val="0"/>
              <w:ind w:hanging="0" w:left="709"/>
              <w:jc w:val="left"/>
              <w:rPr>
                <w:sz w:val="26"/>
                <w:szCs w:val="26"/>
              </w:rPr>
            </w:pPr>
            <w:r>
              <w:rPr>
                <w:sz w:val="26"/>
                <w:szCs w:val="26"/>
              </w:rPr>
              <w:t>Kennett Square, PA 19348</w:t>
            </w:r>
          </w:p>
        </w:tc>
      </w:tr>
      <w:tr>
        <w:trPr/>
        <w:tc>
          <w:tcPr>
            <w:tcW w:w="4679" w:type="dxa"/>
            <w:tcBorders/>
          </w:tcPr>
          <w:p>
            <w:pPr>
              <w:pStyle w:val="Normal"/>
              <w:bidi w:val="0"/>
              <w:ind w:hanging="0" w:left="709"/>
              <w:jc w:val="left"/>
              <w:rPr>
                <w:sz w:val="26"/>
                <w:szCs w:val="26"/>
              </w:rPr>
            </w:pPr>
            <w:r>
              <w:rPr>
                <w:sz w:val="26"/>
                <w:szCs w:val="26"/>
              </w:rPr>
              <w:t>Eythana Miller</w:t>
            </w:r>
          </w:p>
          <w:p>
            <w:pPr>
              <w:pStyle w:val="Normal"/>
              <w:bidi w:val="0"/>
              <w:ind w:hanging="0" w:left="709"/>
              <w:jc w:val="left"/>
              <w:rPr>
                <w:sz w:val="26"/>
                <w:szCs w:val="26"/>
              </w:rPr>
            </w:pPr>
            <w:r>
              <w:rPr>
                <w:sz w:val="26"/>
                <w:szCs w:val="26"/>
              </w:rPr>
              <w:t>2509 Dana Street</w:t>
            </w:r>
          </w:p>
          <w:p>
            <w:pPr>
              <w:pStyle w:val="Normal"/>
              <w:bidi w:val="0"/>
              <w:ind w:hanging="0" w:left="709"/>
              <w:jc w:val="left"/>
              <w:rPr>
                <w:sz w:val="26"/>
                <w:szCs w:val="26"/>
              </w:rPr>
            </w:pPr>
            <w:r>
              <w:rPr>
                <w:sz w:val="26"/>
                <w:szCs w:val="26"/>
              </w:rPr>
              <w:t>Berkeley, CA 94704</w:t>
            </w:r>
          </w:p>
        </w:tc>
        <w:tc>
          <w:tcPr>
            <w:tcW w:w="4680" w:type="dxa"/>
            <w:tcBorders/>
          </w:tcPr>
          <w:p>
            <w:pPr>
              <w:pStyle w:val="Normal"/>
              <w:bidi w:val="0"/>
              <w:ind w:hanging="0" w:left="709"/>
              <w:jc w:val="left"/>
              <w:rPr>
                <w:sz w:val="26"/>
                <w:szCs w:val="26"/>
              </w:rPr>
            </w:pPr>
            <w:r>
              <w:rPr>
                <w:sz w:val="26"/>
                <w:szCs w:val="26"/>
              </w:rPr>
              <w:t>Harley W. Yoder</w:t>
            </w:r>
          </w:p>
          <w:p>
            <w:pPr>
              <w:pStyle w:val="Normal"/>
              <w:bidi w:val="0"/>
              <w:ind w:hanging="0" w:left="709"/>
              <w:jc w:val="left"/>
              <w:rPr>
                <w:sz w:val="26"/>
                <w:szCs w:val="26"/>
              </w:rPr>
            </w:pPr>
            <w:r>
              <w:rPr>
                <w:sz w:val="26"/>
                <w:szCs w:val="26"/>
              </w:rPr>
              <w:t>27111 Oakland Hill Drive</w:t>
            </w:r>
          </w:p>
          <w:p>
            <w:pPr>
              <w:pStyle w:val="Normal"/>
              <w:bidi w:val="0"/>
              <w:ind w:hanging="0" w:left="709"/>
              <w:jc w:val="left"/>
              <w:rPr>
                <w:sz w:val="26"/>
                <w:szCs w:val="26"/>
              </w:rPr>
            </w:pPr>
            <w:r>
              <w:rPr>
                <w:sz w:val="26"/>
                <w:szCs w:val="26"/>
              </w:rPr>
              <w:t>Elkhart, IN 46517</w:t>
            </w:r>
          </w:p>
        </w:tc>
      </w:tr>
      <w:tr>
        <w:trPr/>
        <w:tc>
          <w:tcPr>
            <w:tcW w:w="4679" w:type="dxa"/>
            <w:tcBorders/>
          </w:tcPr>
          <w:p>
            <w:pPr>
              <w:pStyle w:val="Normal"/>
              <w:bidi w:val="0"/>
              <w:ind w:hanging="0" w:left="709"/>
              <w:jc w:val="left"/>
              <w:rPr>
                <w:sz w:val="26"/>
                <w:szCs w:val="26"/>
              </w:rPr>
            </w:pPr>
            <w:r>
              <w:rPr>
                <w:sz w:val="26"/>
                <w:szCs w:val="26"/>
              </w:rPr>
              <w:t>Naomi Yoder</w:t>
            </w:r>
          </w:p>
          <w:p>
            <w:pPr>
              <w:pStyle w:val="Normal"/>
              <w:bidi w:val="0"/>
              <w:ind w:hanging="0" w:left="709"/>
              <w:jc w:val="left"/>
              <w:rPr>
                <w:sz w:val="26"/>
                <w:szCs w:val="26"/>
              </w:rPr>
            </w:pPr>
            <w:r>
              <w:rPr>
                <w:sz w:val="26"/>
                <w:szCs w:val="26"/>
              </w:rPr>
              <w:t>19277 New Road</w:t>
            </w:r>
          </w:p>
          <w:p>
            <w:pPr>
              <w:pStyle w:val="Normal"/>
              <w:bidi w:val="0"/>
              <w:ind w:hanging="0" w:left="709"/>
              <w:jc w:val="left"/>
              <w:rPr>
                <w:sz w:val="26"/>
                <w:szCs w:val="26"/>
              </w:rPr>
            </w:pPr>
            <w:r>
              <w:rPr>
                <w:sz w:val="26"/>
                <w:szCs w:val="26"/>
              </w:rPr>
              <w:t>South Bend, IN 46614</w:t>
            </w:r>
          </w:p>
        </w:tc>
        <w:tc>
          <w:tcPr>
            <w:tcW w:w="4680" w:type="dxa"/>
            <w:tcBorders/>
          </w:tcPr>
          <w:p>
            <w:pPr>
              <w:pStyle w:val="Normal"/>
              <w:bidi w:val="0"/>
              <w:ind w:hanging="0" w:left="709"/>
              <w:jc w:val="left"/>
              <w:rPr>
                <w:sz w:val="26"/>
                <w:szCs w:val="26"/>
              </w:rPr>
            </w:pPr>
            <w:r>
              <w:rPr>
                <w:sz w:val="26"/>
                <w:szCs w:val="26"/>
              </w:rPr>
              <w:t>John Yoder</w:t>
            </w:r>
          </w:p>
          <w:p>
            <w:pPr>
              <w:pStyle w:val="Normal"/>
              <w:bidi w:val="0"/>
              <w:ind w:hanging="0" w:left="709"/>
              <w:jc w:val="left"/>
              <w:rPr>
                <w:sz w:val="26"/>
                <w:szCs w:val="26"/>
              </w:rPr>
            </w:pPr>
            <w:r>
              <w:rPr>
                <w:sz w:val="26"/>
                <w:szCs w:val="26"/>
              </w:rPr>
              <w:t>715 Maiden Choice Lane</w:t>
            </w:r>
          </w:p>
          <w:p>
            <w:pPr>
              <w:pStyle w:val="Normal"/>
              <w:bidi w:val="0"/>
              <w:ind w:hanging="0" w:left="709"/>
              <w:jc w:val="left"/>
              <w:rPr>
                <w:sz w:val="26"/>
                <w:szCs w:val="26"/>
              </w:rPr>
            </w:pPr>
            <w:r>
              <w:rPr>
                <w:sz w:val="26"/>
                <w:szCs w:val="26"/>
              </w:rPr>
              <w:t>HV 423</w:t>
            </w:r>
          </w:p>
          <w:p>
            <w:pPr>
              <w:pStyle w:val="Normal"/>
              <w:bidi w:val="0"/>
              <w:ind w:hanging="0" w:left="709"/>
              <w:jc w:val="left"/>
              <w:rPr>
                <w:sz w:val="26"/>
                <w:szCs w:val="26"/>
              </w:rPr>
            </w:pPr>
            <w:r>
              <w:rPr>
                <w:sz w:val="26"/>
                <w:szCs w:val="26"/>
              </w:rPr>
              <w:t>Catonsville, MD 21228</w:t>
            </w:r>
          </w:p>
        </w:tc>
      </w:tr>
    </w:tbl>
    <w:p>
      <w:pPr>
        <w:pStyle w:val="Normal"/>
        <w:bidi w:val="0"/>
        <w:jc w:val="left"/>
        <w:rPr>
          <w:sz w:val="26"/>
          <w:szCs w:val="26"/>
        </w:rPr>
      </w:pPr>
      <w:r>
        <w:rPr>
          <w:sz w:val="26"/>
          <w:szCs w:val="26"/>
        </w:rPr>
      </w:r>
    </w:p>
    <w:p>
      <w:pPr>
        <w:pStyle w:val="Normal"/>
        <w:bidi w:val="0"/>
        <w:jc w:val="left"/>
        <w:rPr>
          <w:sz w:val="26"/>
          <w:szCs w:val="26"/>
        </w:rPr>
      </w:pPr>
      <w:r>
        <w:rPr>
          <w:sz w:val="26"/>
          <w:szCs w:val="26"/>
        </w:rPr>
      </w:r>
    </w:p>
    <w:p>
      <w:pPr>
        <w:pStyle w:val="Normal"/>
        <w:bidi w:val="0"/>
        <w:jc w:val="left"/>
        <w:rPr>
          <w:sz w:val="26"/>
          <w:szCs w:val="26"/>
        </w:rPr>
      </w:pPr>
      <w:r>
        <w:rPr>
          <w:sz w:val="26"/>
          <w:szCs w:val="26"/>
        </w:rPr>
      </w:r>
    </w:p>
    <w:p>
      <w:pPr>
        <w:pStyle w:val="Normal"/>
        <w:bidi w:val="0"/>
        <w:jc w:val="left"/>
        <w:rPr>
          <w:sz w:val="26"/>
          <w:szCs w:val="26"/>
        </w:rPr>
      </w:pPr>
      <w:r>
        <w:rPr>
          <w:sz w:val="26"/>
          <w:szCs w:val="26"/>
        </w:rPr>
      </w:r>
    </w:p>
    <w:p>
      <w:pPr>
        <w:pStyle w:val="Normal"/>
        <w:bidi w:val="0"/>
        <w:jc w:val="left"/>
        <w:rPr>
          <w:sz w:val="26"/>
          <w:szCs w:val="26"/>
        </w:rPr>
      </w:pPr>
      <w:r>
        <w:rPr>
          <w:sz w:val="26"/>
          <w:szCs w:val="26"/>
        </w:rPr>
        <w:t>______________________________</w:t>
        <w:tab/>
        <w:t>Dated: _______________</w:t>
      </w:r>
    </w:p>
    <w:p>
      <w:pPr>
        <w:pStyle w:val="Normal"/>
        <w:bidi w:val="0"/>
        <w:jc w:val="left"/>
        <w:rPr>
          <w:sz w:val="26"/>
          <w:szCs w:val="26"/>
        </w:rPr>
      </w:pPr>
      <w:r>
        <w:rPr>
          <w:sz w:val="26"/>
          <w:szCs w:val="26"/>
        </w:rPr>
        <w:t>Harley W. Yoder, Incorporator</w:t>
      </w:r>
    </w:p>
    <w:sectPr>
      <w:footerReference w:type="even" r:id="rId2"/>
      <w:footerReference w:type="default" r:id="rId3"/>
      <w:footerReference w:type="first" r:id="rId4"/>
      <w:type w:val="nextPage"/>
      <w:pgSz w:w="12240" w:h="15840"/>
      <w:pgMar w:left="1440" w:right="1440" w:gutter="0" w:header="0" w:top="1440" w:footer="0" w:bottom="1440"/>
      <w:pgNumType w:fmt="decimal"/>
      <w:formProt w:val="false"/>
      <w:textDirection w:val="lrTb"/>
      <w:docGrid w:type="default" w:linePitch="60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settings.xml><?xml version="1.0" encoding="utf-8"?>
<w:settings xmlns:w="http://schemas.openxmlformats.org/wordprocessingml/2006/main">
  <w:zoom w:percent="150"/>
  <w:defaultTabStop w:val="709"/>
  <w:autoHyphenation w:val="true"/>
  <w:hyphenationZone w:val="360"/>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Songti SC" w:cs="Arial Unicode MS"/>
        <w:kern w:val="2"/>
        <w:sz w:val="32"/>
        <w:szCs w:val="24"/>
        <w:lang w:val="en-US" w:eastAsia="zh-CN" w:bidi="hi-IN"/>
      </w:rPr>
    </w:rPrDefault>
    <w:pPrDefault>
      <w:pPr>
        <w:suppressAutoHyphens w:val="true"/>
      </w:pPr>
    </w:pPrDefault>
  </w:docDefaults>
  <w:style w:type="paragraph" w:styleId="Normal">
    <w:name w:val="Normal"/>
    <w:qFormat/>
    <w:pPr>
      <w:widowControl/>
      <w:suppressAutoHyphens w:val="true"/>
      <w:overflowPunct w:val="true"/>
      <w:bidi w:val="0"/>
      <w:spacing w:before="0" w:after="0"/>
      <w:jc w:val="left"/>
    </w:pPr>
    <w:rPr>
      <w:rFonts w:ascii="Arial" w:hAnsi="Arial" w:eastAsia="Songti SC" w:cs="Arial Unicode MS"/>
      <w:color w:val="auto"/>
      <w:kern w:val="2"/>
      <w:sz w:val="32"/>
      <w:szCs w:val="24"/>
      <w:lang w:val="en-US" w:eastAsia="zh-CN" w:bidi="hi-IN"/>
    </w:rPr>
  </w:style>
  <w:style w:type="paragraph" w:styleId="Heading">
    <w:name w:val="Heading"/>
    <w:basedOn w:val="Normal"/>
    <w:next w:val="BodyText"/>
    <w:qFormat/>
    <w:pPr>
      <w:keepNext w:val="true"/>
      <w:spacing w:before="240" w:after="120"/>
    </w:pPr>
    <w:rPr>
      <w:rFonts w:ascii="Arial" w:hAnsi="Arial" w:eastAsia="PingFang SC" w:cs="Arial Unicode MS"/>
      <w:sz w:val="32"/>
      <w:szCs w:val="28"/>
    </w:rPr>
  </w:style>
  <w:style w:type="paragraph" w:styleId="BodyText">
    <w:name w:val="Body Text"/>
    <w:basedOn w:val="Normal"/>
    <w:pPr>
      <w:spacing w:lineRule="auto" w:line="276" w:before="0" w:after="140"/>
    </w:pPr>
    <w:rPr/>
  </w:style>
  <w:style w:type="paragraph" w:styleId="List">
    <w:name w:val="List"/>
    <w:basedOn w:val="BodyText"/>
    <w:pPr/>
    <w:rPr>
      <w:rFonts w:ascii="Arial" w:hAnsi="Arial" w:cs="Arial Unicode MS"/>
    </w:rPr>
  </w:style>
  <w:style w:type="paragraph" w:styleId="Caption">
    <w:name w:val="caption"/>
    <w:basedOn w:val="Normal"/>
    <w:qFormat/>
    <w:pPr>
      <w:suppressLineNumbers/>
      <w:spacing w:before="120" w:after="120"/>
    </w:pPr>
    <w:rPr>
      <w:rFonts w:ascii="Arial" w:hAnsi="Arial" w:cs="Arial Unicode MS"/>
      <w:i/>
      <w:iCs/>
      <w:sz w:val="32"/>
      <w:szCs w:val="24"/>
    </w:rPr>
  </w:style>
  <w:style w:type="paragraph" w:styleId="Index">
    <w:name w:val="Index"/>
    <w:basedOn w:val="Normal"/>
    <w:qFormat/>
    <w:pPr>
      <w:suppressLineNumbers/>
    </w:pPr>
    <w:rPr>
      <w:rFonts w:ascii="Arial" w:hAnsi="Arial" w:cs="Arial Unicode MS"/>
    </w:rPr>
  </w:style>
  <w:style w:type="paragraph" w:styleId="HeaderandFooter">
    <w:name w:val="Header and Footer"/>
    <w:basedOn w:val="Normal"/>
    <w:qFormat/>
    <w:pPr>
      <w:suppressLineNumbers/>
      <w:tabs>
        <w:tab w:val="clear" w:pos="709"/>
        <w:tab w:val="center" w:pos="4680" w:leader="none"/>
        <w:tab w:val="right" w:pos="9360" w:leader="none"/>
      </w:tabs>
    </w:pPr>
    <w:rPr/>
  </w:style>
  <w:style w:type="paragraph" w:styleId="Footer">
    <w:name w:val="footer"/>
    <w:basedOn w:val="HeaderandFooter"/>
    <w:pPr>
      <w:suppressLineNumbers/>
    </w:pPr>
    <w:rPr/>
  </w:style>
  <w:style w:type="paragraph" w:styleId="TableContents">
    <w:name w:val="Table Contents"/>
    <w:basedOn w:val="Normal"/>
    <w:qFormat/>
    <w:pPr>
      <w:widowControl w:val="false"/>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21</TotalTime>
  <Application>LibreOffice/25.2.1.2$MacOSX_AARCH64 LibreOffice_project/d3abf4aee5fd705e4a92bba33a32f40bc4e56f49</Application>
  <AppVersion>15.0000</AppVersion>
  <Pages>1</Pages>
  <Words>164</Words>
  <Characters>928</Characters>
  <CharactersWithSpaces>1065</CharactersWithSpaces>
  <Paragraphs>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2022-12-08T12:09:07Z</dcterms:created>
  <dc:creator/>
  <dc:description/>
  <dc:language>en-US</dc:language>
  <cp:lastModifiedBy/>
  <dcterms:modified xsi:type="dcterms:W3CDTF">2025-10-13T12:22:29Z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